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82" w:rsidRPr="00E90582" w:rsidRDefault="00E90582" w:rsidP="00E905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90582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ORBIT classifications (harm outcomes)</w:t>
      </w:r>
    </w:p>
    <w:tbl>
      <w:tblPr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6279"/>
        <w:gridCol w:w="1290"/>
        <w:gridCol w:w="1124"/>
      </w:tblGrid>
      <w:tr w:rsidR="00E90582" w:rsidRPr="00E90582" w:rsidTr="00E90582">
        <w:trPr>
          <w:trHeight w:val="28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The ORBIT II classification system for missing or complete outcome reporting in harm outcomes</w:t>
            </w:r>
          </w:p>
        </w:tc>
      </w:tr>
      <w:tr w:rsidR="00E90582" w:rsidRPr="00E90582" w:rsidTr="00E9058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Classification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Description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Level of reporting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Risk of bias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*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Explicit specific harm outcome: measured and compared across treatment groups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P1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States outcome analysed but reported only that p-value&gt;0.05.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Partial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P2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States outcome analysed but reported only that p-value&lt;0.05.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Partial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P3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Insufficient reporting for meta-analysis or full tabulation.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Partial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Explicit specific harm outcome: measured but not compared across treatment groups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Q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Clear that outcome was measured and clear outcome was not compared.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Explicit specific harm outcome: measured, not clear whether compared or not across treatment groups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R1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Clear that outcome was measured but no results reported.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R2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Result reported globally across all groups.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R3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Result reported from some groups only.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Specific harm outcome not explicitly mentioned: clinical judgment says 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 xml:space="preserve">likely 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measured and likely compared across treatment groups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S1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Only pooled adverse events reported (could include specific harm outcome).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S2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harms mentioned or reported.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lastRenderedPageBreak/>
              <w:t xml:space="preserve">Specific harm outcome not explicitly mentioned: clinical judgment says 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likely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 measured but no events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T1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Specific harm not mentioned but all other specific harms fully reported.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T2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description of specific harms.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Specific harm outcome not explicitly mentioned, clinical judgment says 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  <w:t>unlikely</w:t>
            </w: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 xml:space="preserve"> measured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harms mentioned or reported.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None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Low Risk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7665" w:type="dxa"/>
            <w:gridSpan w:val="4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Explicit the specific harm outcome was not measured</w:t>
            </w:r>
          </w:p>
        </w:tc>
      </w:tr>
      <w:tr w:rsidR="00E90582" w:rsidRPr="00E90582" w:rsidTr="00E90582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GB"/>
              </w:rPr>
              <w:t>V</w:t>
            </w:r>
          </w:p>
        </w:tc>
        <w:tc>
          <w:tcPr>
            <w:tcW w:w="628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Report clearly specifies that data on the specific harm of interest was not measured.</w:t>
            </w:r>
          </w:p>
        </w:tc>
        <w:tc>
          <w:tcPr>
            <w:tcW w:w="1290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</w:p>
        </w:tc>
        <w:tc>
          <w:tcPr>
            <w:tcW w:w="1125" w:type="dxa"/>
            <w:vAlign w:val="center"/>
            <w:hideMark/>
          </w:tcPr>
          <w:p w:rsidR="00E90582" w:rsidRPr="00E90582" w:rsidRDefault="00E90582" w:rsidP="00E90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905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Risk</w:t>
            </w:r>
          </w:p>
        </w:tc>
      </w:tr>
    </w:tbl>
    <w:p w:rsidR="00E90582" w:rsidRPr="00E90582" w:rsidRDefault="00E90582" w:rsidP="00E90582">
      <w:pPr>
        <w:spacing w:before="100" w:beforeAutospacing="1" w:after="100" w:afterAutospacing="1" w:line="240" w:lineRule="auto"/>
        <w:ind w:left="58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9058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90582" w:rsidRPr="00E90582" w:rsidRDefault="00E90582" w:rsidP="00E905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90582">
        <w:rPr>
          <w:rFonts w:ascii="Times New Roman" w:eastAsia="Times New Roman" w:hAnsi="Times New Roman" w:cs="Times New Roman"/>
          <w:sz w:val="24"/>
          <w:szCs w:val="24"/>
          <w:lang w:eastAsia="en-GB"/>
        </w:rPr>
        <w:t>*Bias would occur if specific harm had been measured, but data were presented or suppressed in a way that would mask the harm profile of particular interventions.</w:t>
      </w:r>
    </w:p>
    <w:p w:rsidR="009435E0" w:rsidRDefault="009435E0">
      <w:bookmarkStart w:id="0" w:name="_GoBack"/>
      <w:bookmarkEnd w:id="0"/>
    </w:p>
    <w:sectPr w:rsidR="009435E0" w:rsidSect="00E905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82"/>
    <w:rsid w:val="009435E0"/>
    <w:rsid w:val="00E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1671</Characters>
  <Application>Microsoft Office Word</Application>
  <DocSecurity>0</DocSecurity>
  <Lines>13</Lines>
  <Paragraphs>3</Paragraphs>
  <ScaleCrop>false</ScaleCrop>
  <Company>The University of Liverpool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Crew, Richard</dc:creator>
  <cp:lastModifiedBy>Crew, Richard</cp:lastModifiedBy>
  <cp:revision>1</cp:revision>
  <dcterms:created xsi:type="dcterms:W3CDTF">2016-05-24T09:54:00Z</dcterms:created>
  <dcterms:modified xsi:type="dcterms:W3CDTF">2016-05-24T09:56:00Z</dcterms:modified>
</cp:coreProperties>
</file>